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rPr>
          <w:rFonts w:cs="MyriadPro-Regular" w:ascii="MyriadPro-Regular" w:hAnsi="MyriadPro-Regular"/>
          <w:sz w:val="18"/>
          <w:szCs w:val="18"/>
        </w:rPr>
      </w:pPr>
      <w:r>
        <w:rPr>
          <w:rFonts w:cs="MyriadPro-Regular" w:ascii="MyriadPro-Regular" w:hAnsi="MyriadPro-Regular"/>
          <w:sz w:val="18"/>
          <w:szCs w:val="18"/>
        </w:rPr>
        <w:t>Obec Hodov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  <w:sz w:val="18"/>
          <w:szCs w:val="18"/>
        </w:rPr>
      </w:pPr>
      <w:r>
        <w:rPr>
          <w:rFonts w:cs="MyriadPro-Regular" w:ascii="MyriadPro-Regular" w:hAnsi="MyriadPro-Regular"/>
          <w:sz w:val="18"/>
          <w:szCs w:val="18"/>
        </w:rPr>
        <w:t>Obecní úřad Hodov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  <w:sz w:val="18"/>
          <w:szCs w:val="18"/>
        </w:rPr>
      </w:pPr>
      <w:r>
        <w:rPr>
          <w:rFonts w:cs="MyriadPro-Regular" w:ascii="MyriadPro-Regular" w:hAnsi="MyriadPro-Regular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cs="MyriadPro-Bold" w:ascii="MyriadPro-Bold" w:hAnsi="MyriadPro-Bold"/>
          <w:b/>
          <w:bCs/>
          <w:sz w:val="24"/>
          <w:szCs w:val="24"/>
          <w:u w:val="single"/>
        </w:rPr>
      </w:pPr>
      <w:r>
        <w:rPr>
          <w:rFonts w:cs="MyriadPro-Bold" w:ascii="MyriadPro-Bold" w:hAnsi="MyriadPro-Bold"/>
          <w:b/>
          <w:bCs/>
          <w:sz w:val="24"/>
          <w:szCs w:val="24"/>
          <w:u w:val="single"/>
        </w:rPr>
        <w:t>I N F O R M A C E</w:t>
      </w:r>
    </w:p>
    <w:p>
      <w:pPr>
        <w:pStyle w:val="Normal"/>
        <w:spacing w:lineRule="auto" w:line="240" w:before="0" w:after="0"/>
        <w:jc w:val="center"/>
        <w:rPr>
          <w:rFonts w:cs="MyriadPro-Bold" w:ascii="MyriadPro-Bold" w:hAnsi="MyriadPro-Bold"/>
          <w:b/>
          <w:bCs/>
          <w:sz w:val="24"/>
          <w:szCs w:val="24"/>
          <w:u w:val="single"/>
        </w:rPr>
      </w:pPr>
      <w:r>
        <w:rPr>
          <w:rFonts w:cs="MyriadPro-Bold" w:ascii="MyriadPro-Bold" w:hAnsi="MyriadPro-Bold"/>
          <w:b/>
          <w:bCs/>
          <w:sz w:val="24"/>
          <w:szCs w:val="24"/>
          <w:u w:val="single"/>
        </w:rPr>
        <w:t>o konání ustavujícího zasedání nově zvoleného Zastupitelstva obce Hodov</w:t>
      </w:r>
    </w:p>
    <w:p>
      <w:pPr>
        <w:pStyle w:val="Normal"/>
        <w:spacing w:lineRule="auto" w:line="240" w:before="0" w:after="0"/>
        <w:jc w:val="center"/>
        <w:rPr>
          <w:rFonts w:cs="MyriadPro-Bold" w:ascii="MyriadPro-Bold" w:hAnsi="MyriadPro-Bold"/>
          <w:b/>
          <w:bCs/>
          <w:sz w:val="18"/>
          <w:szCs w:val="18"/>
        </w:rPr>
      </w:pPr>
      <w:r>
        <w:rPr>
          <w:rFonts w:cs="MyriadPro-Bold" w:ascii="MyriadPro-Bold" w:hAnsi="MyriadPro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Obecní úřad Hodov v souladu s ustanovením § 93 odst. 1 zákona č. 128/2000 Sb., o obcích</w:t>
      </w:r>
    </w:p>
    <w:p>
      <w:pPr>
        <w:pStyle w:val="Normal"/>
        <w:spacing w:lineRule="auto" w:line="240" w:before="0" w:after="0"/>
        <w:rPr>
          <w:rFonts w:cs="MyriadPro-Bold" w:ascii="MyriadPro-Bold" w:hAnsi="MyriadPro-Bold"/>
          <w:b/>
          <w:bCs/>
        </w:rPr>
      </w:pPr>
      <w:r>
        <w:rPr>
          <w:rFonts w:cs="MyriadPro-Regular" w:ascii="MyriadPro-Regular" w:hAnsi="MyriadPro-Regular"/>
        </w:rPr>
        <w:t xml:space="preserve">(obecní zřízení), v platném znění, informuje o konání </w:t>
      </w:r>
      <w:r>
        <w:rPr>
          <w:rFonts w:cs="MyriadPro-Bold" w:ascii="MyriadPro-Bold" w:hAnsi="MyriadPro-Bold"/>
          <w:b/>
          <w:bCs/>
        </w:rPr>
        <w:t>ustavujícího zasedání Zastupitelstva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Bold" w:ascii="MyriadPro-Bold" w:hAnsi="MyriadPro-Bold"/>
          <w:b/>
          <w:bCs/>
        </w:rPr>
        <w:t>obce Hodov</w:t>
      </w:r>
      <w:r>
        <w:rPr>
          <w:rFonts w:cs="MyriadPro-Regular" w:ascii="MyriadPro-Regular" w:hAnsi="MyriadPro-Regular"/>
        </w:rPr>
        <w:t>, svolaného dosavadním starostou obce Pavlem Klímou v souladu s § 91 odst.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bookmarkStart w:id="0" w:name="_GoBack"/>
      <w:bookmarkEnd w:id="0"/>
      <w:r>
        <w:rPr>
          <w:rFonts w:cs="MyriadPro-Regular" w:ascii="MyriadPro-Regular" w:hAnsi="MyriadPro-Regular"/>
        </w:rPr>
        <w:t>1 zákona o obcích.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Bold" w:ascii="MyriadPro-Bold" w:hAnsi="MyriadPro-Bold"/>
          <w:b/>
          <w:bCs/>
        </w:rPr>
        <w:t xml:space="preserve">Místo konání: </w:t>
      </w:r>
      <w:r>
        <w:rPr>
          <w:rFonts w:cs="MyriadPro-Regular" w:ascii="MyriadPro-Regular" w:hAnsi="MyriadPro-Regular"/>
        </w:rPr>
        <w:t>Obec Hodov – místnost obecního úřadu, Hodov, č.p.54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  <w:b/>
        </w:rPr>
      </w:pPr>
      <w:r>
        <w:rPr>
          <w:rFonts w:cs="MyriadPro-Bold" w:ascii="MyriadPro-Bold" w:hAnsi="MyriadPro-Bold"/>
          <w:b/>
          <w:bCs/>
        </w:rPr>
        <w:t>Doba konání: 7.11.</w:t>
      </w:r>
      <w:r>
        <w:rPr>
          <w:rFonts w:cs="MyriadPro-Regular" w:ascii="MyriadPro-Regular" w:hAnsi="MyriadPro-Regular"/>
        </w:rPr>
        <w:t xml:space="preserve"> </w:t>
      </w:r>
      <w:r>
        <w:rPr>
          <w:rFonts w:cs="MyriadPro-Regular" w:ascii="MyriadPro-Regular" w:hAnsi="MyriadPro-Regular"/>
          <w:b/>
        </w:rPr>
        <w:t>2014 od 19:00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</w:r>
    </w:p>
    <w:p>
      <w:pPr>
        <w:pStyle w:val="Normal"/>
        <w:spacing w:lineRule="auto" w:line="240" w:before="0" w:after="0"/>
        <w:rPr>
          <w:rFonts w:cs="MyriadPro-Bold" w:ascii="MyriadPro-Bold" w:hAnsi="MyriadPro-Bold"/>
          <w:b/>
          <w:bCs/>
        </w:rPr>
      </w:pPr>
      <w:r>
        <w:rPr>
          <w:rFonts w:cs="MyriadPro-Bold" w:ascii="MyriadPro-Bold" w:hAnsi="MyriadPro-Bold"/>
          <w:b/>
          <w:bCs/>
        </w:rPr>
        <w:t>Navržený</w:t>
      </w:r>
    </w:p>
    <w:p>
      <w:pPr>
        <w:pStyle w:val="Normal"/>
        <w:spacing w:lineRule="auto" w:line="240" w:before="0" w:after="0"/>
        <w:rPr>
          <w:rFonts w:cs="MyriadPro-Bold" w:ascii="MyriadPro-Bold" w:hAnsi="MyriadPro-Bold"/>
          <w:b/>
          <w:bCs/>
        </w:rPr>
      </w:pPr>
      <w:r>
        <w:rPr>
          <w:rFonts w:cs="MyriadPro-Bold" w:ascii="MyriadPro-Bold" w:hAnsi="MyriadPro-Bold"/>
          <w:b/>
          <w:bCs/>
        </w:rPr>
        <w:t>program: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1) Určení ověřovatelů zápisu (§ 95 odst. 1 zákona o obcích)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a zapisovatele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2) Schválení programu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3) Volba starosty a místostarosty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a) určení počtu místostarostů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b) určení, které funkce budou členové zastupitelstva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vykonávat jako dlouhodobě uvolnění (§ 71 zákona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o obcích)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c) určení způsobu volby starosty a místostarosty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d) volba starosty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e) volba místostarosty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4) Zřízení finančního a kontrolního výboru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a) určení počtu členů finančního a kontrolního výboru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b) volba předsedy finančního výboru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c) volba předsedy kontrolního výboru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d) volba členů finančního výboru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e) volba členů kontrolního výboru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5) Rozhodnutí o odměnách za výkon funkcí neuvolněných členů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zastupitelstva (§ 72 zákona o obcích)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</w:rPr>
      </w:pPr>
      <w:r>
        <w:rPr>
          <w:rFonts w:cs="MyriadPro-Regular" w:ascii="MyriadPro-Regular" w:hAnsi="MyriadPro-Regular"/>
        </w:rPr>
        <w:t>6) Diskuse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  <w:sz w:val="18"/>
          <w:szCs w:val="18"/>
        </w:rPr>
      </w:pPr>
      <w:r>
        <w:rPr>
          <w:rFonts w:cs="MyriadPro-Regular" w:ascii="MyriadPro-Regular" w:hAnsi="MyriadPro-Regular"/>
          <w:sz w:val="18"/>
          <w:szCs w:val="18"/>
        </w:rPr>
        <w:t>Před schválením programu složí členové zastupitelstva obce slib.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  <w:sz w:val="18"/>
          <w:szCs w:val="18"/>
        </w:rPr>
      </w:pPr>
      <w:r>
        <w:rPr>
          <w:rFonts w:cs="MyriadPro-Regular" w:ascii="MyriadPro-Regular" w:hAnsi="MyriadPro-Regular"/>
          <w:sz w:val="18"/>
          <w:szCs w:val="18"/>
        </w:rPr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  <w:sz w:val="18"/>
          <w:szCs w:val="18"/>
        </w:rPr>
      </w:pPr>
      <w:r>
        <w:rPr>
          <w:rFonts w:cs="MyriadPro-Regular" w:ascii="MyriadPro-Regular" w:hAnsi="MyriadPro-Regular"/>
          <w:sz w:val="18"/>
          <w:szCs w:val="18"/>
        </w:rPr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  <w:sz w:val="18"/>
          <w:szCs w:val="18"/>
        </w:rPr>
      </w:pPr>
      <w:r>
        <w:rPr>
          <w:rFonts w:cs="MyriadPro-Regular" w:ascii="MyriadPro-Regular" w:hAnsi="MyriadPro-Regular"/>
          <w:sz w:val="18"/>
          <w:szCs w:val="18"/>
        </w:rPr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  <w:sz w:val="18"/>
          <w:szCs w:val="18"/>
        </w:rPr>
      </w:pPr>
      <w:r>
        <w:rPr>
          <w:rFonts w:cs="MyriadPro-Regular" w:ascii="MyriadPro-Regular" w:hAnsi="MyriadPro-Regular"/>
          <w:sz w:val="18"/>
          <w:szCs w:val="18"/>
        </w:rPr>
        <w:t>V obci Hodov, dne 29.10.201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  <w:sz w:val="18"/>
          <w:szCs w:val="18"/>
        </w:rPr>
      </w:pPr>
      <w:r>
        <w:rPr>
          <w:rFonts w:cs="MyriadPro-Regular" w:ascii="MyriadPro-Regular" w:hAnsi="MyriadPro-Regular"/>
          <w:sz w:val="18"/>
          <w:szCs w:val="18"/>
        </w:rPr>
      </w:r>
    </w:p>
    <w:p>
      <w:pPr>
        <w:pStyle w:val="Normal"/>
        <w:spacing w:lineRule="auto" w:line="240" w:before="0" w:after="0"/>
        <w:jc w:val="right"/>
        <w:rPr>
          <w:rFonts w:cs="MyriadPro-Regular" w:ascii="MyriadPro-Regular" w:hAnsi="MyriadPro-Regular"/>
          <w:sz w:val="18"/>
          <w:szCs w:val="18"/>
        </w:rPr>
      </w:pPr>
      <w:r>
        <w:rPr>
          <w:rFonts w:cs="MyriadPro-Regular" w:ascii="MyriadPro-Regular" w:hAnsi="MyriadPro-Regular"/>
          <w:sz w:val="18"/>
          <w:szCs w:val="18"/>
        </w:rPr>
        <w:t>Pavel Klíma</w:t>
      </w:r>
    </w:p>
    <w:p>
      <w:pPr>
        <w:pStyle w:val="Normal"/>
        <w:spacing w:lineRule="auto" w:line="240" w:before="0" w:after="0"/>
        <w:jc w:val="right"/>
        <w:rPr>
          <w:rFonts w:cs="MyriadPro-Regular" w:ascii="MyriadPro-Regular" w:hAnsi="MyriadPro-Regular"/>
          <w:sz w:val="18"/>
          <w:szCs w:val="18"/>
        </w:rPr>
      </w:pPr>
      <w:r>
        <w:rPr>
          <w:rFonts w:cs="MyriadPro-Regular" w:ascii="MyriadPro-Regular" w:hAnsi="MyriadPro-Regular"/>
          <w:sz w:val="18"/>
          <w:szCs w:val="18"/>
        </w:rPr>
        <w:t>.............................................</w:t>
      </w:r>
    </w:p>
    <w:p>
      <w:pPr>
        <w:pStyle w:val="Normal"/>
        <w:spacing w:lineRule="auto" w:line="240" w:before="0" w:after="0"/>
        <w:jc w:val="right"/>
        <w:rPr>
          <w:rFonts w:cs="MyriadPro-Regular" w:ascii="MyriadPro-Regular" w:hAnsi="MyriadPro-Regular"/>
          <w:sz w:val="18"/>
          <w:szCs w:val="18"/>
        </w:rPr>
      </w:pPr>
      <w:r>
        <w:rPr>
          <w:rFonts w:cs="MyriadPro-Regular" w:ascii="MyriadPro-Regular" w:hAnsi="MyriadPro-Regular"/>
          <w:sz w:val="18"/>
          <w:szCs w:val="18"/>
        </w:rPr>
        <w:t>dosavadní starosta obce Hodov</w:t>
      </w:r>
    </w:p>
    <w:p>
      <w:pPr>
        <w:pStyle w:val="Normal"/>
        <w:spacing w:lineRule="auto" w:line="240" w:before="0" w:after="0"/>
        <w:rPr>
          <w:rFonts w:cs="MyriadPro-It" w:ascii="MyriadPro-It" w:hAnsi="MyriadPro-It"/>
          <w:i/>
          <w:iCs/>
          <w:sz w:val="18"/>
          <w:szCs w:val="18"/>
        </w:rPr>
      </w:pPr>
      <w:r>
        <w:rPr>
          <w:rFonts w:cs="MyriadPro-It" w:ascii="MyriadPro-It" w:hAnsi="MyriadPro-It"/>
          <w:i/>
          <w:i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cs="MyriadPro-It" w:ascii="MyriadPro-It" w:hAnsi="MyriadPro-It"/>
          <w:i/>
          <w:iCs/>
          <w:sz w:val="18"/>
          <w:szCs w:val="18"/>
        </w:rPr>
      </w:pPr>
      <w:r>
        <w:rPr>
          <w:rFonts w:cs="MyriadPro-It" w:ascii="MyriadPro-It" w:hAnsi="MyriadPro-It"/>
          <w:i/>
          <w:i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  <w:sz w:val="18"/>
          <w:szCs w:val="18"/>
        </w:rPr>
      </w:pPr>
      <w:r>
        <w:rPr>
          <w:rFonts w:cs="MyriadPro-Regular" w:ascii="MyriadPro-Regular" w:hAnsi="MyriadPro-Regular"/>
          <w:sz w:val="18"/>
          <w:szCs w:val="18"/>
        </w:rPr>
        <w:t>Vyvěšeno na úřední desce dne: 30.10.2014</w:t>
      </w:r>
    </w:p>
    <w:p>
      <w:pPr>
        <w:pStyle w:val="Normal"/>
        <w:spacing w:lineRule="auto" w:line="240" w:before="0" w:after="0"/>
        <w:rPr>
          <w:rFonts w:cs="MyriadPro-It" w:ascii="MyriadPro-It" w:hAnsi="MyriadPro-It"/>
          <w:i/>
          <w:iCs/>
          <w:sz w:val="18"/>
          <w:szCs w:val="18"/>
        </w:rPr>
      </w:pPr>
      <w:r>
        <w:rPr>
          <w:rFonts w:cs="MyriadPro-It" w:ascii="MyriadPro-It" w:hAnsi="MyriadPro-It"/>
          <w:i/>
          <w:iCs/>
          <w:sz w:val="18"/>
          <w:szCs w:val="18"/>
        </w:rPr>
        <w:t>Jméno a podpis:</w:t>
      </w:r>
    </w:p>
    <w:p>
      <w:pPr>
        <w:pStyle w:val="Normal"/>
        <w:spacing w:lineRule="auto" w:line="240" w:before="0" w:after="0"/>
        <w:rPr>
          <w:rFonts w:cs="MyriadPro-Regular" w:ascii="MyriadPro-Regular" w:hAnsi="MyriadPro-Regular"/>
          <w:sz w:val="18"/>
          <w:szCs w:val="18"/>
        </w:rPr>
      </w:pPr>
      <w:r>
        <w:rPr>
          <w:rFonts w:cs="MyriadPro-Regular" w:ascii="MyriadPro-Regular" w:hAnsi="MyriadPro-Regular"/>
          <w:sz w:val="18"/>
          <w:szCs w:val="18"/>
        </w:rPr>
        <w:t>Sejmuto z úřední desky dne: 7.1</w:t>
      </w:r>
      <w:r>
        <w:rPr>
          <w:rFonts w:cs="MyriadPro-Regular" w:ascii="MyriadPro-Regular" w:hAnsi="MyriadPro-Regular"/>
          <w:sz w:val="18"/>
          <w:szCs w:val="18"/>
        </w:rPr>
        <w:t>1</w:t>
      </w:r>
      <w:r>
        <w:rPr>
          <w:rFonts w:cs="MyriadPro-Regular" w:ascii="MyriadPro-Regular" w:hAnsi="MyriadPro-Regular"/>
          <w:sz w:val="18"/>
          <w:szCs w:val="18"/>
        </w:rPr>
        <w:t>.2014</w:t>
      </w:r>
    </w:p>
    <w:p>
      <w:pPr>
        <w:pStyle w:val="Normal"/>
        <w:rPr>
          <w:rFonts w:cs="MyriadPro-It" w:ascii="MyriadPro-It" w:hAnsi="MyriadPro-It"/>
          <w:i/>
          <w:iCs/>
          <w:sz w:val="18"/>
          <w:szCs w:val="18"/>
        </w:rPr>
      </w:pPr>
      <w:r>
        <w:rPr>
          <w:rFonts w:cs="MyriadPro-It" w:ascii="MyriadPro-It" w:hAnsi="MyriadPro-It"/>
          <w:i/>
          <w:iCs/>
          <w:sz w:val="18"/>
          <w:szCs w:val="18"/>
        </w:rPr>
        <w:t>Jméno a podpis</w:t>
      </w:r>
    </w:p>
    <w:p>
      <w:pPr>
        <w:pStyle w:val="Normal"/>
        <w:rPr>
          <w:rFonts w:cs="MyriadPro-It" w:ascii="MyriadPro-It" w:hAnsi="MyriadPro-It"/>
          <w:i/>
          <w:iCs/>
          <w:sz w:val="18"/>
          <w:szCs w:val="18"/>
        </w:rPr>
      </w:pPr>
      <w:r>
        <w:rPr>
          <w:rFonts w:cs="MyriadPro-It" w:ascii="MyriadPro-It" w:hAnsi="MyriadPro-It"/>
          <w:i/>
          <w:iCs/>
          <w:sz w:val="18"/>
          <w:szCs w:val="1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yriadPro-Regular">
    <w:charset w:val="ee"/>
    <w:family w:val="roman"/>
    <w:pitch w:val="variable"/>
  </w:font>
  <w:font w:name="MyriadPro-Bold">
    <w:charset w:val="ee"/>
    <w:family w:val="roman"/>
    <w:pitch w:val="variable"/>
  </w:font>
  <w:font w:name="MyriadPro-I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2014-10-30T05:17:00Z</dcterms:created>
  <dc:creator>Starosta</dc:creator>
  <dc:language>cs-CZ</dc:language>
  <cp:lastModifiedBy>Starosta</cp:lastModifiedBy>
  <dcterms:modified xsi:type="dcterms:W3CDTF">2014-10-30T05:51:00Z</dcterms:modified>
  <cp:revision>1</cp:revision>
</cp:coreProperties>
</file>